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34E46" w14:textId="4E7882F9" w:rsidR="009F233F" w:rsidRDefault="009F233F" w:rsidP="009F233F">
      <w:pPr>
        <w:rPr>
          <w:b/>
          <w:bCs/>
        </w:rPr>
      </w:pPr>
      <w:r>
        <w:rPr>
          <w:b/>
          <w:bCs/>
        </w:rPr>
        <w:t>COUNTY COUNCILLOR ERIC VARDY REPORT SEPTEMBER 2025</w:t>
      </w:r>
      <w:r>
        <w:rPr>
          <w:b/>
          <w:bCs/>
        </w:rPr>
        <w:tab/>
      </w:r>
    </w:p>
    <w:p w14:paraId="3E543F7E" w14:textId="7FC11950" w:rsidR="009F233F" w:rsidRPr="009F233F" w:rsidRDefault="009F233F" w:rsidP="009F233F">
      <w:r w:rsidRPr="009F233F">
        <w:rPr>
          <w:b/>
          <w:bCs/>
        </w:rPr>
        <w:t>Trading Standards inspections reveal safety issues at motoring businesses</w:t>
      </w:r>
    </w:p>
    <w:p w14:paraId="41149B04" w14:textId="77777777" w:rsidR="009F233F" w:rsidRPr="009F233F" w:rsidRDefault="009F233F" w:rsidP="009F233F">
      <w:r w:rsidRPr="009F233F">
        <w:t>Norfolk Trading Standards are asking motorists to remain vigilant around vehicle purchasing, after recent inspections found that one in three part-worn tyres checked were found to be dangerous and 50% of second-hand cars inspected when offered for sale were found to be unroadworthy.</w:t>
      </w:r>
    </w:p>
    <w:p w14:paraId="4E8BC4EA" w14:textId="77777777" w:rsidR="009F233F" w:rsidRPr="009F233F" w:rsidRDefault="009F233F" w:rsidP="009F233F">
      <w:r w:rsidRPr="009F233F">
        <w:t>The results came from visits from Norfolk County Council's Trading Standards officers and the Norfolk &amp; Suffolk Constabulary's Roads Armed Policing Team (RAPT) to businesses across the county in two separate operations in the last few weeks.</w:t>
      </w:r>
    </w:p>
    <w:p w14:paraId="630E2464" w14:textId="77777777" w:rsidR="009F233F" w:rsidRPr="009F233F" w:rsidRDefault="009F233F" w:rsidP="009F233F">
      <w:r w:rsidRPr="009F233F">
        <w:t>Safety should be the number one priority for all of us when buying a vehicle or car parts and operations like these are a reminder to all motorists in our county to check what you're buying before you pay for it.</w:t>
      </w:r>
    </w:p>
    <w:p w14:paraId="3096F2EF" w14:textId="77777777" w:rsidR="009F233F" w:rsidRPr="009F233F" w:rsidRDefault="009F233F" w:rsidP="009F233F">
      <w:r w:rsidRPr="009F233F">
        <w:t>NCC Trading Standards teams are doing great work alongside our colleagues in the police to visit businesses and make sure they are taking responsibility for what they are selling, NCC hope that this prompts motoring dealers in the county to check their vehicles and vehicle parts to ensure they are safe and legal.</w:t>
      </w:r>
    </w:p>
    <w:p w14:paraId="29F2962A" w14:textId="77777777" w:rsidR="009F233F" w:rsidRPr="009F233F" w:rsidRDefault="009F233F" w:rsidP="009F233F">
      <w:r w:rsidRPr="009F233F">
        <w:t>The first operation inspected two second-hand car businesses on the safety and roadworthiness of their vehicles, with checks on areas such as accuracy of mileage and MOT validity.</w:t>
      </w:r>
    </w:p>
    <w:p w14:paraId="5A778CD8" w14:textId="77777777" w:rsidR="009F233F" w:rsidRPr="009F233F" w:rsidRDefault="009F233F" w:rsidP="009F233F">
      <w:r w:rsidRPr="009F233F">
        <w:t>Trading standards officers and RAPT vehicle examiners checked ten vehicles, with just five of them judged to be roadworthy. Some of the areas identified included corrosion to the body work, loose body work, unsecured batteries, no valid MOT certificate, and windows tinted beyond the legal limit.</w:t>
      </w:r>
    </w:p>
    <w:p w14:paraId="37630E2A" w14:textId="77777777" w:rsidR="009F233F" w:rsidRPr="009F233F" w:rsidRDefault="009F233F" w:rsidP="009F233F">
      <w:r w:rsidRPr="009F233F">
        <w:t>Officers also visited seven businesses alongside police vehicle examiners to assess 191 part-worn tyres being offered for sale, checking that they met required safety standards and that businesses had taken necessary steps to ensure compliance.</w:t>
      </w:r>
    </w:p>
    <w:p w14:paraId="6E2336F9" w14:textId="77777777" w:rsidR="009F233F" w:rsidRPr="009F233F" w:rsidRDefault="009F233F" w:rsidP="009F233F">
      <w:r w:rsidRPr="009F233F">
        <w:t>Part-worn tyres are used tyres that have been removed from a vehicle and are being resold for further use on another vehicle. It is illegal to sell part-worn tyres that do not meet specific legal requirements relating to their markings and physical condition.</w:t>
      </w:r>
    </w:p>
    <w:p w14:paraId="5800E6DE" w14:textId="77777777" w:rsidR="009F233F" w:rsidRPr="009F233F" w:rsidRDefault="009F233F" w:rsidP="009F233F">
      <w:r w:rsidRPr="009F233F">
        <w:t>Only one tyre out of the 191 checked met the legal requirements as to safety and markings, with 69 deemed to be in a dangerous condition. Dangerous faults identified included nails protruding through to the inside of the tyre, cuts exposing the cord, compromised structural rigidity and inadequate repairs.</w:t>
      </w:r>
    </w:p>
    <w:p w14:paraId="35A5A898" w14:textId="77777777" w:rsidR="009F233F" w:rsidRPr="009F233F" w:rsidRDefault="009F233F" w:rsidP="009F233F">
      <w:r w:rsidRPr="009F233F">
        <w:t>Trading Standards officers are continuing to work with all the businesses where issues were found during both operations, to ensure they are compliant with the law after ensuring all identified dangerous cars and tyres had been removed from sale.</w:t>
      </w:r>
    </w:p>
    <w:p w14:paraId="2F418FCF" w14:textId="77777777" w:rsidR="009F233F" w:rsidRPr="009F233F" w:rsidRDefault="009F233F" w:rsidP="009F233F">
      <w:r w:rsidRPr="009F233F">
        <w:lastRenderedPageBreak/>
        <w:t>Tyres are one of the key safety critical components on vehicles. They are the only part of a vehicle in contact with the road. Any fault that compromises their safety is of immediate concern</w:t>
      </w:r>
    </w:p>
    <w:p w14:paraId="0136C1B5" w14:textId="77777777" w:rsidR="009F233F" w:rsidRPr="009F233F" w:rsidRDefault="009F233F" w:rsidP="009F233F">
      <w:r w:rsidRPr="009F233F">
        <w:t>Sophie Leney, Head of Norfolk Trading Standards, said: "As a consumer, you have the right to carry out your own checks on a vehicle before you purchase it, and for a small fee you can always ask a third party, like the AA or RAC, to carry out an inspection to ensure that what you're buying is safe.</w:t>
      </w:r>
    </w:p>
    <w:p w14:paraId="2CB1F780" w14:textId="77777777" w:rsidR="009F233F" w:rsidRPr="009F233F" w:rsidRDefault="009F233F" w:rsidP="009F233F">
      <w:r w:rsidRPr="009F233F">
        <w:t>You can use the </w:t>
      </w:r>
      <w:hyperlink r:id="rId5" w:history="1">
        <w:r w:rsidRPr="009F233F">
          <w:rPr>
            <w:rStyle w:val="Hyperlink"/>
            <w:b/>
            <w:bCs/>
          </w:rPr>
          <w:t>MOT search function on the Government website</w:t>
        </w:r>
      </w:hyperlink>
      <w:r w:rsidRPr="009F233F">
        <w:t> to check the mileage advertised by traders against when MOT assessments have taken place. If you're purchasing tyres then you should also </w:t>
      </w:r>
      <w:hyperlink r:id="rId6" w:history="1">
        <w:r w:rsidRPr="009F233F">
          <w:rPr>
            <w:rStyle w:val="Hyperlink"/>
            <w:b/>
            <w:bCs/>
          </w:rPr>
          <w:t xml:space="preserve">visit </w:t>
        </w:r>
        <w:proofErr w:type="spellStart"/>
        <w:r w:rsidRPr="009F233F">
          <w:rPr>
            <w:rStyle w:val="Hyperlink"/>
            <w:b/>
            <w:bCs/>
          </w:rPr>
          <w:t>TyreSafe</w:t>
        </w:r>
        <w:proofErr w:type="spellEnd"/>
      </w:hyperlink>
      <w:r w:rsidRPr="009F233F">
        <w:t>, a charity raising awareness of the importance of correct tyre maintenance, for the safety issues with buying them part-worn and the danger signs to look out for.</w:t>
      </w:r>
    </w:p>
    <w:p w14:paraId="3F3F7764" w14:textId="77777777" w:rsidR="009F233F" w:rsidRDefault="009F233F" w:rsidP="009F233F">
      <w:r w:rsidRPr="009F233F">
        <w:t> Part-worn tyres may seem like a cost-saving option, but they can carry serious safety risks if not properly inspected, tested and clearly marked in line with the law. We fully support this market surveillance initiative, which helps protect consumers by ensuring part-worn tyres being sold in Norfolk meet the required safety standards."</w:t>
      </w:r>
    </w:p>
    <w:p w14:paraId="551C4F3D" w14:textId="63FF40A5" w:rsidR="009F233F" w:rsidRPr="009F233F" w:rsidRDefault="009F233F" w:rsidP="009F233F">
      <w:r w:rsidRPr="009F233F">
        <w:rPr>
          <w:b/>
          <w:bCs/>
        </w:rPr>
        <w:t>Repton Property delivers £1 million dividend</w:t>
      </w:r>
    </w:p>
    <w:p w14:paraId="3A18CA2D" w14:textId="77777777" w:rsidR="009F233F" w:rsidRPr="009F233F" w:rsidRDefault="009F233F" w:rsidP="009F233F">
      <w:r w:rsidRPr="009F233F">
        <w:t>Repton Property Developments, Norfolk County Council's wholly-owned property development company, has announced a £1 million dividend to the county council after a successful 2024/25 financial year.</w:t>
      </w:r>
    </w:p>
    <w:p w14:paraId="6410F337" w14:textId="77777777" w:rsidR="009F233F" w:rsidRPr="009F233F" w:rsidRDefault="009F233F" w:rsidP="009F233F">
      <w:r w:rsidRPr="009F233F">
        <w:t>This follows a £735,000 dividend paid out last year, bringing the total returned to the authority to over £1.7 million in just two years.</w:t>
      </w:r>
    </w:p>
    <w:p w14:paraId="794F8122" w14:textId="77777777" w:rsidR="009F233F" w:rsidRPr="009F233F" w:rsidRDefault="009F233F" w:rsidP="009F233F">
      <w:r w:rsidRPr="009F233F">
        <w:t>NCC are proud of what we've achieved in a relatively short time. Our lean operating model has allowed us to focus on quality, sustainability, and financial returns. This success has come in the face of significant economic turbulence including the COVID-19 pandemic, inflationary pressures, and the significant disruption to supply chains. We look forward to building on this success are we continue to develop sites across the county.</w:t>
      </w:r>
    </w:p>
    <w:p w14:paraId="7A19F4BA" w14:textId="77777777" w:rsidR="009F233F" w:rsidRPr="009F233F" w:rsidRDefault="009F233F" w:rsidP="009F233F">
      <w:r w:rsidRPr="009F233F">
        <w:t xml:space="preserve">Established in July 2017, Repton was created with the aim of unlocking the value of underutilised council-owned land and </w:t>
      </w:r>
      <w:proofErr w:type="gramStart"/>
      <w:r w:rsidRPr="009F233F">
        <w:t>buildings,</w:t>
      </w:r>
      <w:proofErr w:type="gramEnd"/>
      <w:r w:rsidRPr="009F233F">
        <w:t xml:space="preserve"> while generating financial returns to ease the pressure on the public purse The £1 million dividend is a testament to the professionalism and prudence with which Repton has been managed. Councils must be especially careful when setting up property development companies, as they are working with public assets and taxpayer money. Repton's success shows that, with the right governance and expertise, such ventures can deliver real value for local communities.</w:t>
      </w:r>
    </w:p>
    <w:p w14:paraId="50CE7BAE" w14:textId="77777777" w:rsidR="009F233F" w:rsidRPr="009F233F" w:rsidRDefault="009F233F" w:rsidP="009F233F">
      <w:r w:rsidRPr="009F233F">
        <w:t>Since its inception, Repton has focused on building high-quality and environmentally conscious housing developments across Norfolk.</w:t>
      </w:r>
    </w:p>
    <w:p w14:paraId="1C6BA2A5" w14:textId="77777777" w:rsidR="009F233F" w:rsidRPr="009F233F" w:rsidRDefault="009F233F" w:rsidP="009F233F">
      <w:r w:rsidRPr="009F233F">
        <w:lastRenderedPageBreak/>
        <w:t>Their 'Bowlers Green' development in Hopton was crowned 'Residential Project of the Year' at the Norfolk Constructing Excellence awards.</w:t>
      </w:r>
    </w:p>
    <w:p w14:paraId="684B6503" w14:textId="77777777" w:rsidR="009F233F" w:rsidRPr="009F233F" w:rsidRDefault="009F233F" w:rsidP="009F233F">
      <w:r w:rsidRPr="009F233F">
        <w:t>Meanwhile, the company are seeking to install over 100 car chargers and fit 171 of their properties with solar panels.</w:t>
      </w:r>
    </w:p>
    <w:p w14:paraId="2F6F1276" w14:textId="77777777" w:rsidR="009F233F" w:rsidRPr="009F233F" w:rsidRDefault="009F233F" w:rsidP="009F233F">
      <w:r w:rsidRPr="009F233F">
        <w:t>Repton schemes to-date:</w:t>
      </w:r>
    </w:p>
    <w:p w14:paraId="532401B2" w14:textId="77777777" w:rsidR="009F233F" w:rsidRPr="009F233F" w:rsidRDefault="009F233F" w:rsidP="009F233F">
      <w:pPr>
        <w:numPr>
          <w:ilvl w:val="0"/>
          <w:numId w:val="1"/>
        </w:numPr>
      </w:pPr>
      <w:r w:rsidRPr="009F233F">
        <w:t>St Edmund's Park in Acle: Recently completed scheme features 137 homes including 68 affordable rent and shared ownership properties.</w:t>
      </w:r>
    </w:p>
    <w:p w14:paraId="2761F8C9" w14:textId="77777777" w:rsidR="009F233F" w:rsidRPr="009F233F" w:rsidRDefault="009F233F" w:rsidP="009F233F">
      <w:pPr>
        <w:numPr>
          <w:ilvl w:val="0"/>
          <w:numId w:val="1"/>
        </w:numPr>
      </w:pPr>
      <w:r w:rsidRPr="009F233F">
        <w:t>'The Old School Yard' in Hunstanton: Work to restore this historic building will create 11 new homes. This will bring the building back into use while respecting and enhancing the character of the historic school site.</w:t>
      </w:r>
    </w:p>
    <w:p w14:paraId="7491F8CE" w14:textId="77777777" w:rsidR="009F233F" w:rsidRPr="009F233F" w:rsidRDefault="009F233F" w:rsidP="009F233F">
      <w:pPr>
        <w:numPr>
          <w:ilvl w:val="0"/>
          <w:numId w:val="1"/>
        </w:numPr>
      </w:pPr>
      <w:r w:rsidRPr="009F233F">
        <w:t>'Burton Cove' in Caister-on-Sea': Construction began August 2023 with properties currently on sale.</w:t>
      </w:r>
    </w:p>
    <w:p w14:paraId="1F02E31C" w14:textId="77777777" w:rsidR="009F233F" w:rsidRPr="009F233F" w:rsidRDefault="009F233F" w:rsidP="009F233F">
      <w:pPr>
        <w:numPr>
          <w:ilvl w:val="0"/>
          <w:numId w:val="1"/>
        </w:numPr>
      </w:pPr>
      <w:r w:rsidRPr="009F233F">
        <w:t>'Bowlers Green' in Hopton-on-Sea: The first tenants moved into the 200-home development at the end of last 2023. Flagship Homes have purchased 60 of the 200 homes for rent or shared ownership. Winner of the Residential Project of the Year at Norfolk Constructing Excellence 2024 awards.</w:t>
      </w:r>
    </w:p>
    <w:p w14:paraId="5874F2C0" w14:textId="0A0FD877" w:rsidR="009F233F" w:rsidRPr="009F233F" w:rsidRDefault="009F233F" w:rsidP="009F233F">
      <w:pPr>
        <w:numPr>
          <w:ilvl w:val="0"/>
          <w:numId w:val="1"/>
        </w:numPr>
      </w:pPr>
      <w:r w:rsidRPr="009F233F">
        <w:t>'Saxon Heath' in Attleborough: 48 homes which are all now occupied through the Orbit Homes Shared scheme </w:t>
      </w:r>
    </w:p>
    <w:tbl>
      <w:tblPr>
        <w:tblW w:w="0" w:type="auto"/>
        <w:tblCellMar>
          <w:left w:w="0" w:type="dxa"/>
          <w:right w:w="0" w:type="dxa"/>
        </w:tblCellMar>
        <w:tblLook w:val="04A0" w:firstRow="1" w:lastRow="0" w:firstColumn="1" w:lastColumn="0" w:noHBand="0" w:noVBand="1"/>
      </w:tblPr>
      <w:tblGrid>
        <w:gridCol w:w="156"/>
      </w:tblGrid>
      <w:tr w:rsidR="009F233F" w:rsidRPr="009F233F" w14:paraId="7FB15384" w14:textId="77777777">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19918BEA" w14:textId="77777777" w:rsidR="009F233F" w:rsidRPr="009F233F" w:rsidRDefault="009F233F" w:rsidP="009F233F"/>
        </w:tc>
      </w:tr>
    </w:tbl>
    <w:p w14:paraId="50DDE20B" w14:textId="77777777" w:rsidR="009F233F" w:rsidRPr="009F233F" w:rsidRDefault="009F233F" w:rsidP="009F233F">
      <w:pPr>
        <w:rPr>
          <w:vanish/>
        </w:rPr>
      </w:pPr>
    </w:p>
    <w:tbl>
      <w:tblPr>
        <w:tblW w:w="0" w:type="auto"/>
        <w:tblCellMar>
          <w:left w:w="0" w:type="dxa"/>
          <w:right w:w="0" w:type="dxa"/>
        </w:tblCellMar>
        <w:tblLook w:val="04A0" w:firstRow="1" w:lastRow="0" w:firstColumn="1" w:lastColumn="0" w:noHBand="0" w:noVBand="1"/>
      </w:tblPr>
      <w:tblGrid>
        <w:gridCol w:w="9010"/>
      </w:tblGrid>
      <w:tr w:rsidR="009F233F" w:rsidRPr="009F233F" w14:paraId="025B786B" w14:textId="77777777">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6B3599D5" w14:textId="77777777" w:rsidR="009F233F" w:rsidRPr="009F233F" w:rsidRDefault="009F233F" w:rsidP="009F233F">
            <w:r w:rsidRPr="009F233F">
              <w:rPr>
                <w:b/>
                <w:bCs/>
              </w:rPr>
              <w:t xml:space="preserve">Norfolk County Council welcomes national </w:t>
            </w:r>
            <w:proofErr w:type="spellStart"/>
            <w:r w:rsidRPr="009F233F">
              <w:rPr>
                <w:b/>
                <w:bCs/>
              </w:rPr>
              <w:t>streetworks</w:t>
            </w:r>
            <w:proofErr w:type="spellEnd"/>
            <w:r w:rsidRPr="009F233F">
              <w:rPr>
                <w:b/>
                <w:bCs/>
              </w:rPr>
              <w:t xml:space="preserve"> reform</w:t>
            </w:r>
          </w:p>
        </w:tc>
      </w:tr>
      <w:tr w:rsidR="009F233F" w:rsidRPr="009F233F" w14:paraId="316EBD5D" w14:textId="77777777">
        <w:tc>
          <w:tcPr>
            <w:tcW w:w="0" w:type="auto"/>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14:paraId="21D02C87" w14:textId="3CBA040D" w:rsidR="009F233F" w:rsidRPr="009F233F" w:rsidRDefault="009F233F" w:rsidP="009F233F">
            <w:r w:rsidRPr="009F233F">
              <w:t xml:space="preserve">Norfolk County Council has welcomed the recent recommendations from the Parliamentary Transport Select Committee (TSC) aimed at improving how </w:t>
            </w:r>
            <w:proofErr w:type="spellStart"/>
            <w:r w:rsidRPr="009F233F">
              <w:t>streetworks</w:t>
            </w:r>
            <w:proofErr w:type="spellEnd"/>
            <w:r w:rsidRPr="009F233F">
              <w:t xml:space="preserve"> are managed across the country. </w:t>
            </w:r>
          </w:p>
          <w:p w14:paraId="6A7344D9" w14:textId="1CEFF5EB" w:rsidR="009F233F" w:rsidRPr="009F233F" w:rsidRDefault="009F233F" w:rsidP="009F233F">
            <w:r w:rsidRPr="009F233F">
              <w:t xml:space="preserve">The enquiry was established in December 2024 to investigate the growing impact and volume of </w:t>
            </w:r>
            <w:proofErr w:type="spellStart"/>
            <w:r w:rsidRPr="009F233F">
              <w:t>streetworks</w:t>
            </w:r>
            <w:proofErr w:type="spellEnd"/>
            <w:r w:rsidRPr="009F233F">
              <w:t xml:space="preserve"> across the country, and how highway authorities are managing these challenges. </w:t>
            </w:r>
          </w:p>
          <w:p w14:paraId="63252806" w14:textId="77777777" w:rsidR="009F233F" w:rsidRPr="009F233F" w:rsidRDefault="009F233F" w:rsidP="009F233F">
            <w:r w:rsidRPr="009F233F">
              <w:t>The resulting recommendations, published in July, include:</w:t>
            </w:r>
          </w:p>
          <w:p w14:paraId="237D5D4D" w14:textId="77777777" w:rsidR="009F233F" w:rsidRPr="009F233F" w:rsidRDefault="009F233F" w:rsidP="009F233F">
            <w:r w:rsidRPr="009F233F">
              <w:tab/>
              <w:t>•</w:t>
            </w:r>
            <w:r w:rsidRPr="009F233F">
              <w:tab/>
              <w:t>Extending the reinstatement guarantee to five years</w:t>
            </w:r>
          </w:p>
          <w:p w14:paraId="1B7114C3" w14:textId="77777777" w:rsidR="009F233F" w:rsidRPr="009F233F" w:rsidRDefault="009F233F" w:rsidP="009F233F">
            <w:r w:rsidRPr="009F233F">
              <w:tab/>
              <w:t>•</w:t>
            </w:r>
            <w:r w:rsidRPr="009F233F">
              <w:tab/>
              <w:t>Fines for misuse of the “Immediate (urgent)” works category</w:t>
            </w:r>
          </w:p>
          <w:p w14:paraId="5C3642BF" w14:textId="77777777" w:rsidR="009F233F" w:rsidRPr="009F233F" w:rsidRDefault="009F233F" w:rsidP="009F233F">
            <w:r w:rsidRPr="009F233F">
              <w:tab/>
              <w:t>•</w:t>
            </w:r>
            <w:r w:rsidRPr="009F233F">
              <w:tab/>
              <w:t>Devolving Lane Rental Scheme approvals to highway authorities</w:t>
            </w:r>
          </w:p>
          <w:p w14:paraId="28AB8549" w14:textId="77777777" w:rsidR="009F233F" w:rsidRPr="009F233F" w:rsidRDefault="009F233F" w:rsidP="009F233F">
            <w:r w:rsidRPr="009F233F">
              <w:tab/>
              <w:t>•</w:t>
            </w:r>
            <w:r w:rsidRPr="009F233F">
              <w:tab/>
              <w:t>Mandatory Forward Planning Information</w:t>
            </w:r>
          </w:p>
          <w:p w14:paraId="57250A93" w14:textId="77777777" w:rsidR="009F233F" w:rsidRPr="009F233F" w:rsidRDefault="009F233F" w:rsidP="009F233F">
            <w:r w:rsidRPr="009F233F">
              <w:tab/>
              <w:t>•</w:t>
            </w:r>
            <w:r w:rsidRPr="009F233F">
              <w:tab/>
              <w:t>Incremental fines for delayed remedial works</w:t>
            </w:r>
          </w:p>
          <w:p w14:paraId="43138710" w14:textId="77777777" w:rsidR="009F233F" w:rsidRPr="009F233F" w:rsidRDefault="009F233F" w:rsidP="009F233F">
            <w:r w:rsidRPr="009F233F">
              <w:tab/>
              <w:t>•</w:t>
            </w:r>
            <w:r w:rsidRPr="009F233F">
              <w:tab/>
              <w:t>Requiring developers to share utility work plans and timelines</w:t>
            </w:r>
          </w:p>
          <w:p w14:paraId="5F314C99" w14:textId="77777777" w:rsidR="009F233F" w:rsidRPr="009F233F" w:rsidRDefault="009F233F" w:rsidP="009F233F">
            <w:r w:rsidRPr="009F233F">
              <w:lastRenderedPageBreak/>
              <w:t> </w:t>
            </w:r>
          </w:p>
          <w:p w14:paraId="20653628" w14:textId="473A2BBB" w:rsidR="009F233F" w:rsidRPr="009F233F" w:rsidRDefault="009F233F" w:rsidP="009F233F">
            <w:r w:rsidRPr="009F233F">
              <w:t xml:space="preserve">These reforms come at a time when Norfolk County Council continues to manage a high volume of </w:t>
            </w:r>
            <w:proofErr w:type="spellStart"/>
            <w:r w:rsidRPr="009F233F">
              <w:t>streetworks</w:t>
            </w:r>
            <w:proofErr w:type="spellEnd"/>
            <w:r w:rsidRPr="009F233F">
              <w:t xml:space="preserve">. In 2024/25, the council issued over 44,000 </w:t>
            </w:r>
            <w:proofErr w:type="spellStart"/>
            <w:r w:rsidRPr="009F233F">
              <w:t>streetworks</w:t>
            </w:r>
            <w:proofErr w:type="spellEnd"/>
            <w:r w:rsidRPr="009F233F">
              <w:t xml:space="preserve"> permits, with 75% of works carried out by utility companies and developers and 7000 were for emergency unplanned works. The council also rejected 5,400 proposals and issued £685,000 in fines for non-compliance and overruns. </w:t>
            </w:r>
          </w:p>
          <w:p w14:paraId="65DB4E22" w14:textId="77777777" w:rsidR="009F233F" w:rsidRPr="009F233F" w:rsidRDefault="009F233F" w:rsidP="009F233F">
            <w:proofErr w:type="gramStart"/>
            <w:r w:rsidRPr="009F233F">
              <w:rPr>
                <w:i/>
                <w:iCs/>
              </w:rPr>
              <w:t>NCC  know</w:t>
            </w:r>
            <w:proofErr w:type="gramEnd"/>
            <w:r w:rsidRPr="009F233F">
              <w:rPr>
                <w:i/>
                <w:iCs/>
              </w:rPr>
              <w:t xml:space="preserve"> how disruptive roadworks can be for residents and road users across Norfolk. These recommendations are a positive step forward in making </w:t>
            </w:r>
            <w:proofErr w:type="spellStart"/>
            <w:r w:rsidRPr="009F233F">
              <w:rPr>
                <w:i/>
                <w:iCs/>
              </w:rPr>
              <w:t>streetworks</w:t>
            </w:r>
            <w:proofErr w:type="spellEnd"/>
            <w:r w:rsidRPr="009F233F">
              <w:rPr>
                <w:i/>
                <w:iCs/>
              </w:rPr>
              <w:t xml:space="preserve"> more efficient and accountable. The Department for Transport is due to respond back to the Transport Select Committee in September 2025 and we look forward to working with national and local partners to implement any changes they may make to maximise the benefit for our communities.</w:t>
            </w:r>
          </w:p>
          <w:p w14:paraId="29515D22" w14:textId="77777777" w:rsidR="009F233F" w:rsidRPr="009F233F" w:rsidRDefault="009F233F" w:rsidP="009F233F">
            <w:r w:rsidRPr="009F233F">
              <w:t> </w:t>
            </w:r>
          </w:p>
        </w:tc>
      </w:tr>
    </w:tbl>
    <w:p w14:paraId="5DEE58D0" w14:textId="77777777" w:rsidR="009F233F" w:rsidRDefault="009F233F"/>
    <w:sectPr w:rsidR="009F23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B5FE8"/>
    <w:multiLevelType w:val="multilevel"/>
    <w:tmpl w:val="73C829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282457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33F"/>
    <w:rsid w:val="00207D40"/>
    <w:rsid w:val="009F23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3D59F"/>
  <w15:chartTrackingRefBased/>
  <w15:docId w15:val="{74A674A9-1DC9-4404-98B5-9C8AE1F75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233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F233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F233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F233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F233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F23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23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23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23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233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F233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F233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F233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F233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F23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23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23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233F"/>
    <w:rPr>
      <w:rFonts w:eastAsiaTheme="majorEastAsia" w:cstheme="majorBidi"/>
      <w:color w:val="272727" w:themeColor="text1" w:themeTint="D8"/>
    </w:rPr>
  </w:style>
  <w:style w:type="paragraph" w:styleId="Title">
    <w:name w:val="Title"/>
    <w:basedOn w:val="Normal"/>
    <w:next w:val="Normal"/>
    <w:link w:val="TitleChar"/>
    <w:uiPriority w:val="10"/>
    <w:qFormat/>
    <w:rsid w:val="009F23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23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23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23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233F"/>
    <w:pPr>
      <w:spacing w:before="160"/>
      <w:jc w:val="center"/>
    </w:pPr>
    <w:rPr>
      <w:i/>
      <w:iCs/>
      <w:color w:val="404040" w:themeColor="text1" w:themeTint="BF"/>
    </w:rPr>
  </w:style>
  <w:style w:type="character" w:customStyle="1" w:styleId="QuoteChar">
    <w:name w:val="Quote Char"/>
    <w:basedOn w:val="DefaultParagraphFont"/>
    <w:link w:val="Quote"/>
    <w:uiPriority w:val="29"/>
    <w:rsid w:val="009F233F"/>
    <w:rPr>
      <w:i/>
      <w:iCs/>
      <w:color w:val="404040" w:themeColor="text1" w:themeTint="BF"/>
    </w:rPr>
  </w:style>
  <w:style w:type="paragraph" w:styleId="ListParagraph">
    <w:name w:val="List Paragraph"/>
    <w:basedOn w:val="Normal"/>
    <w:uiPriority w:val="34"/>
    <w:qFormat/>
    <w:rsid w:val="009F233F"/>
    <w:pPr>
      <w:ind w:left="720"/>
      <w:contextualSpacing/>
    </w:pPr>
  </w:style>
  <w:style w:type="character" w:styleId="IntenseEmphasis">
    <w:name w:val="Intense Emphasis"/>
    <w:basedOn w:val="DefaultParagraphFont"/>
    <w:uiPriority w:val="21"/>
    <w:qFormat/>
    <w:rsid w:val="009F233F"/>
    <w:rPr>
      <w:i/>
      <w:iCs/>
      <w:color w:val="2F5496" w:themeColor="accent1" w:themeShade="BF"/>
    </w:rPr>
  </w:style>
  <w:style w:type="paragraph" w:styleId="IntenseQuote">
    <w:name w:val="Intense Quote"/>
    <w:basedOn w:val="Normal"/>
    <w:next w:val="Normal"/>
    <w:link w:val="IntenseQuoteChar"/>
    <w:uiPriority w:val="30"/>
    <w:qFormat/>
    <w:rsid w:val="009F233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F233F"/>
    <w:rPr>
      <w:i/>
      <w:iCs/>
      <w:color w:val="2F5496" w:themeColor="accent1" w:themeShade="BF"/>
    </w:rPr>
  </w:style>
  <w:style w:type="character" w:styleId="IntenseReference">
    <w:name w:val="Intense Reference"/>
    <w:basedOn w:val="DefaultParagraphFont"/>
    <w:uiPriority w:val="32"/>
    <w:qFormat/>
    <w:rsid w:val="009F233F"/>
    <w:rPr>
      <w:b/>
      <w:bCs/>
      <w:smallCaps/>
      <w:color w:val="2F5496" w:themeColor="accent1" w:themeShade="BF"/>
      <w:spacing w:val="5"/>
    </w:rPr>
  </w:style>
  <w:style w:type="character" w:styleId="Hyperlink">
    <w:name w:val="Hyperlink"/>
    <w:basedOn w:val="DefaultParagraphFont"/>
    <w:uiPriority w:val="99"/>
    <w:unhideWhenUsed/>
    <w:rsid w:val="009F233F"/>
    <w:rPr>
      <w:color w:val="0563C1" w:themeColor="hyperlink"/>
      <w:u w:val="single"/>
    </w:rPr>
  </w:style>
  <w:style w:type="character" w:styleId="UnresolvedMention">
    <w:name w:val="Unresolved Mention"/>
    <w:basedOn w:val="DefaultParagraphFont"/>
    <w:uiPriority w:val="99"/>
    <w:semiHidden/>
    <w:unhideWhenUsed/>
    <w:rsid w:val="009F23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yresafe.org/tyre-advice/tyre-types/part-worn-tyres/" TargetMode="External"/><Relationship Id="rId5" Type="http://schemas.openxmlformats.org/officeDocument/2006/relationships/hyperlink" Target="https://www.gov.uk/check-mot-histor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1252</Words>
  <Characters>7141</Characters>
  <Application>Microsoft Office Word</Application>
  <DocSecurity>0</DocSecurity>
  <Lines>59</Lines>
  <Paragraphs>16</Paragraphs>
  <ScaleCrop>false</ScaleCrop>
  <Company/>
  <LinksUpToDate>false</LinksUpToDate>
  <CharactersWithSpaces>8377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Hayden</dc:creator>
  <cp:keywords/>
  <dc:description/>
  <cp:lastModifiedBy>Sarah Hayden</cp:lastModifiedBy>
  <cp:revision>1</cp:revision>
  <cp:lastPrinted>2025-09-01T09:47:00Z</cp:lastPrinted>
  <dcterms:created xsi:type="dcterms:W3CDTF">2025-09-01T09:45:00Z</dcterms:created>
  <dcterms:modified xsi:type="dcterms:W3CDTF">2025-09-01T09:48:00Z</dcterms:modified>
</cp:coreProperties>
</file>