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75" w:rsidRPr="006D71D7" w:rsidRDefault="00951B75" w:rsidP="00951B75">
      <w:pPr>
        <w:tabs>
          <w:tab w:val="left" w:pos="-720"/>
        </w:tabs>
        <w:suppressAutoHyphens/>
        <w:spacing w:line="360" w:lineRule="auto"/>
        <w:jc w:val="center"/>
        <w:rPr>
          <w:rFonts w:ascii="Arial" w:hAnsi="Arial" w:cs="Arial"/>
          <w:b/>
          <w:color w:val="999999"/>
          <w:sz w:val="32"/>
          <w:szCs w:val="32"/>
        </w:rPr>
      </w:pPr>
      <w:r>
        <w:rPr>
          <w:rFonts w:ascii="Arial" w:hAnsi="Arial" w:cs="Arial"/>
          <w:b/>
          <w:sz w:val="32"/>
          <w:szCs w:val="32"/>
        </w:rPr>
        <w:t>GRESHAM PARISH COUNCIL</w:t>
      </w:r>
    </w:p>
    <w:p w:rsidR="00951B75" w:rsidRPr="006D71D7" w:rsidRDefault="00951B75" w:rsidP="00951B75">
      <w:pPr>
        <w:tabs>
          <w:tab w:val="left" w:pos="-720"/>
        </w:tabs>
        <w:suppressAutoHyphens/>
        <w:spacing w:line="360" w:lineRule="auto"/>
        <w:jc w:val="center"/>
        <w:rPr>
          <w:rFonts w:ascii="Arial" w:hAnsi="Arial" w:cs="Arial"/>
          <w:b/>
          <w:color w:val="000000"/>
          <w:sz w:val="32"/>
          <w:szCs w:val="32"/>
          <w:u w:val="single"/>
        </w:rPr>
      </w:pPr>
      <w:r w:rsidRPr="006D71D7">
        <w:rPr>
          <w:rFonts w:ascii="Arial" w:hAnsi="Arial" w:cs="Arial"/>
          <w:b/>
          <w:color w:val="000000"/>
          <w:sz w:val="32"/>
          <w:szCs w:val="32"/>
          <w:u w:val="single"/>
        </w:rPr>
        <w:t>CODE OF CONDUCT</w:t>
      </w:r>
    </w:p>
    <w:p w:rsidR="00951B75" w:rsidRDefault="00951B75" w:rsidP="00951B75">
      <w:pPr>
        <w:tabs>
          <w:tab w:val="left" w:pos="-720"/>
        </w:tabs>
        <w:suppressAutoHyphens/>
        <w:spacing w:line="360" w:lineRule="auto"/>
        <w:jc w:val="center"/>
        <w:rPr>
          <w:rFonts w:ascii="Arial" w:hAnsi="Arial" w:cs="Arial"/>
          <w:b/>
          <w:color w:val="000000"/>
          <w:u w:val="single"/>
        </w:rPr>
      </w:pPr>
    </w:p>
    <w:p w:rsidR="00951B75" w:rsidRDefault="00951B75" w:rsidP="00951B75">
      <w:pPr>
        <w:tabs>
          <w:tab w:val="left" w:pos="-720"/>
        </w:tabs>
        <w:suppressAutoHyphens/>
        <w:spacing w:line="360" w:lineRule="auto"/>
        <w:jc w:val="center"/>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951B75" w:rsidRPr="00E250EE"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Localism Act 2011, Gresham 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951B75" w:rsidRDefault="00951B75" w:rsidP="00951B75">
      <w:pPr>
        <w:tabs>
          <w:tab w:val="left" w:pos="-720"/>
        </w:tabs>
        <w:suppressAutoHyphens/>
        <w:spacing w:line="360" w:lineRule="auto"/>
        <w:jc w:val="both"/>
        <w:rPr>
          <w:rFonts w:ascii="Arial" w:hAnsi="Arial" w:cs="Arial"/>
          <w:color w:val="000000"/>
        </w:rPr>
      </w:pPr>
    </w:p>
    <w:p w:rsidR="00951B75" w:rsidRPr="00793D4C" w:rsidRDefault="00951B75" w:rsidP="00951B75">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951B75" w:rsidRDefault="00951B75" w:rsidP="00951B75">
      <w:pPr>
        <w:tabs>
          <w:tab w:val="left" w:pos="-720"/>
        </w:tabs>
        <w:suppressAutoHyphens/>
        <w:spacing w:line="360" w:lineRule="auto"/>
        <w:jc w:val="both"/>
        <w:rPr>
          <w:rFonts w:ascii="Arial" w:hAnsi="Arial" w:cs="Arial"/>
          <w:color w:val="000000"/>
        </w:rPr>
      </w:pPr>
    </w:p>
    <w:p w:rsidR="00951B75" w:rsidRPr="00E250EE"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951B75" w:rsidRDefault="00951B75" w:rsidP="00951B75">
      <w:pPr>
        <w:tabs>
          <w:tab w:val="left" w:pos="-720"/>
        </w:tabs>
        <w:suppressAutoHyphens/>
        <w:spacing w:line="360" w:lineRule="auto"/>
        <w:jc w:val="both"/>
        <w:rPr>
          <w:rFonts w:ascii="Arial" w:hAnsi="Arial" w:cs="Arial"/>
          <w:color w:val="000000"/>
        </w:rPr>
      </w:pPr>
    </w:p>
    <w:p w:rsidR="00951B75" w:rsidRPr="00E81D82"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951B75" w:rsidRDefault="00951B75" w:rsidP="00951B75">
      <w:pPr>
        <w:tabs>
          <w:tab w:val="left" w:pos="-720"/>
        </w:tabs>
        <w:suppressAutoHyphens/>
        <w:spacing w:line="360" w:lineRule="auto"/>
        <w:jc w:val="both"/>
        <w:rPr>
          <w:rFonts w:ascii="Arial" w:hAnsi="Arial" w:cs="Arial"/>
          <w:color w:val="000000"/>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951B75" w:rsidRDefault="00951B75" w:rsidP="00951B75">
      <w:pPr>
        <w:tabs>
          <w:tab w:val="left" w:pos="-720"/>
        </w:tabs>
        <w:suppressAutoHyphens/>
        <w:spacing w:line="360" w:lineRule="auto"/>
        <w:jc w:val="both"/>
        <w:rPr>
          <w:rFonts w:ascii="Arial" w:hAnsi="Arial" w:cs="Arial"/>
          <w:color w:val="000000"/>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Pr="00896539" w:rsidRDefault="00951B75" w:rsidP="00951B75">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lastRenderedPageBreak/>
        <w:t>Member obligations</w:t>
      </w:r>
    </w:p>
    <w:p w:rsidR="00951B75" w:rsidRPr="00793D4C" w:rsidRDefault="00951B75" w:rsidP="00951B75">
      <w:pPr>
        <w:tabs>
          <w:tab w:val="left" w:pos="-720"/>
        </w:tabs>
        <w:suppressAutoHyphens/>
        <w:spacing w:line="360" w:lineRule="auto"/>
        <w:jc w:val="both"/>
        <w:rPr>
          <w:rFonts w:ascii="Arial" w:hAnsi="Arial" w:cs="Arial"/>
          <w:color w:val="000000"/>
        </w:rPr>
      </w:pPr>
    </w:p>
    <w:p w:rsidR="00951B75" w:rsidRPr="00793D4C" w:rsidRDefault="00951B75" w:rsidP="00951B75">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951B75" w:rsidRDefault="00951B75" w:rsidP="00951B75">
      <w:pPr>
        <w:tabs>
          <w:tab w:val="left" w:pos="-720"/>
        </w:tabs>
        <w:suppressAutoHyphens/>
        <w:spacing w:line="360" w:lineRule="auto"/>
        <w:jc w:val="both"/>
        <w:rPr>
          <w:rFonts w:ascii="Arial" w:hAnsi="Arial" w:cs="Arial"/>
        </w:rPr>
      </w:pPr>
    </w:p>
    <w:p w:rsidR="00951B75" w:rsidRDefault="00951B75" w:rsidP="00951B75">
      <w:pPr>
        <w:numPr>
          <w:ilvl w:val="0"/>
          <w:numId w:val="1"/>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951B75" w:rsidRDefault="00951B75" w:rsidP="00951B75">
      <w:pPr>
        <w:tabs>
          <w:tab w:val="left" w:pos="-720"/>
        </w:tabs>
        <w:suppressAutoHyphens/>
        <w:spacing w:line="360" w:lineRule="auto"/>
        <w:jc w:val="both"/>
        <w:rPr>
          <w:rFonts w:ascii="Arial" w:hAnsi="Arial" w:cs="Arial"/>
        </w:rPr>
      </w:pPr>
    </w:p>
    <w:p w:rsidR="00951B75" w:rsidRPr="00700E09"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951B75" w:rsidRDefault="00951B75" w:rsidP="00951B75">
      <w:pPr>
        <w:tabs>
          <w:tab w:val="left" w:pos="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951B75" w:rsidRDefault="00951B75" w:rsidP="00951B75">
      <w:pPr>
        <w:tabs>
          <w:tab w:val="left" w:pos="-720"/>
        </w:tabs>
        <w:suppressAutoHyphens/>
        <w:spacing w:line="360" w:lineRule="auto"/>
        <w:jc w:val="both"/>
        <w:rPr>
          <w:rFonts w:ascii="Arial" w:hAnsi="Arial" w:cs="Arial"/>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951B75" w:rsidRDefault="00951B75" w:rsidP="00951B75">
      <w:pPr>
        <w:tabs>
          <w:tab w:val="left" w:pos="-720"/>
        </w:tabs>
        <w:suppressAutoHyphens/>
        <w:spacing w:line="360" w:lineRule="auto"/>
        <w:jc w:val="both"/>
        <w:rPr>
          <w:rFonts w:ascii="Arial" w:hAnsi="Arial" w:cs="Arial"/>
          <w:spacing w:val="-3"/>
        </w:rPr>
      </w:pPr>
    </w:p>
    <w:p w:rsidR="00951B75" w:rsidRPr="00871CE2" w:rsidRDefault="00951B75" w:rsidP="00951B75">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951B75" w:rsidRDefault="00951B75" w:rsidP="00951B75">
      <w:pPr>
        <w:tabs>
          <w:tab w:val="left" w:pos="-720"/>
        </w:tabs>
        <w:suppressAutoHyphens/>
        <w:spacing w:line="360" w:lineRule="auto"/>
        <w:jc w:val="both"/>
        <w:rPr>
          <w:rFonts w:ascii="Arial" w:hAnsi="Arial" w:cs="Arial"/>
          <w:spacing w:val="-3"/>
        </w:rPr>
      </w:pPr>
    </w:p>
    <w:p w:rsidR="00951B75" w:rsidRPr="004E5B7D" w:rsidRDefault="00951B75" w:rsidP="00951B75">
      <w:pPr>
        <w:pStyle w:val="Heading3"/>
        <w:numPr>
          <w:ilvl w:val="0"/>
          <w:numId w:val="1"/>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 </w:t>
      </w:r>
      <w:r>
        <w:rPr>
          <w:b w:val="0"/>
          <w:spacing w:val="-3"/>
          <w:sz w:val="24"/>
          <w:szCs w:val="24"/>
        </w:rPr>
        <w:t xml:space="preserve">with the Monitoring Officer the </w:t>
      </w:r>
      <w:r w:rsidRPr="004E5B7D">
        <w:rPr>
          <w:b w:val="0"/>
          <w:spacing w:val="-3"/>
          <w:sz w:val="24"/>
          <w:szCs w:val="24"/>
        </w:rPr>
        <w:t xml:space="preserve"> interests which fall within the categories set out in Appendices A and B.</w:t>
      </w:r>
      <w:r w:rsidRPr="004E5B7D">
        <w:rPr>
          <w:b w:val="0"/>
          <w:sz w:val="24"/>
          <w:szCs w:val="24"/>
        </w:rPr>
        <w:t xml:space="preserve"> </w:t>
      </w:r>
    </w:p>
    <w:p w:rsidR="00951B75" w:rsidRDefault="00951B75" w:rsidP="00951B75">
      <w:pPr>
        <w:pStyle w:val="Heading3"/>
        <w:spacing w:before="0" w:after="0" w:line="360" w:lineRule="auto"/>
        <w:jc w:val="both"/>
        <w:rPr>
          <w:b w:val="0"/>
          <w:sz w:val="24"/>
          <w:szCs w:val="24"/>
        </w:rPr>
      </w:pPr>
    </w:p>
    <w:p w:rsidR="00951B75" w:rsidRPr="001852B5" w:rsidRDefault="00951B75" w:rsidP="00951B75">
      <w:pPr>
        <w:pStyle w:val="Heading3"/>
        <w:numPr>
          <w:ilvl w:val="0"/>
          <w:numId w:val="1"/>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with the Monitoring Officer any </w:t>
      </w:r>
      <w:r w:rsidRPr="001852B5">
        <w:rPr>
          <w:b w:val="0"/>
          <w:sz w:val="24"/>
          <w:szCs w:val="24"/>
        </w:rPr>
        <w:t>interests in Appendices A an</w:t>
      </w:r>
      <w:r>
        <w:rPr>
          <w:b w:val="0"/>
          <w:sz w:val="24"/>
          <w:szCs w:val="24"/>
        </w:rPr>
        <w:t xml:space="preserve">d B. </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A member shall register with the Monitoring Officer any change to interests or new interests in Appendices A and B within 28 days of becoming aware of it.</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rPr>
      </w:pPr>
      <w:r w:rsidRPr="00483CD7">
        <w:rPr>
          <w:rFonts w:ascii="Arial" w:hAnsi="Arial" w:cs="Arial"/>
          <w:spacing w:val="-3"/>
        </w:rPr>
        <w:lastRenderedPageBreak/>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951B75" w:rsidRDefault="00951B75" w:rsidP="00951B75">
      <w:pPr>
        <w:tabs>
          <w:tab w:val="left" w:pos="-720"/>
        </w:tabs>
        <w:suppressAutoHyphens/>
        <w:spacing w:line="360" w:lineRule="auto"/>
        <w:jc w:val="both"/>
        <w:rPr>
          <w:rFonts w:ascii="Arial" w:hAnsi="Arial" w:cs="Arial"/>
        </w:rPr>
      </w:pPr>
    </w:p>
    <w:p w:rsidR="00951B75" w:rsidRPr="00871CE2" w:rsidRDefault="00951B75" w:rsidP="00951B75">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951B75" w:rsidRPr="004E5B7D" w:rsidRDefault="00951B75" w:rsidP="00951B75">
      <w:pPr>
        <w:tabs>
          <w:tab w:val="left" w:pos="-720"/>
        </w:tabs>
        <w:suppressAutoHyphens/>
        <w:spacing w:line="360" w:lineRule="auto"/>
        <w:jc w:val="both"/>
        <w:rPr>
          <w:rFonts w:ascii="Arial" w:hAnsi="Arial" w:cs="Arial"/>
        </w:rPr>
      </w:pPr>
    </w:p>
    <w:p w:rsidR="00951B75" w:rsidRPr="00F10607" w:rsidRDefault="00951B75" w:rsidP="00951B75">
      <w:pPr>
        <w:spacing w:line="360" w:lineRule="auto"/>
        <w:ind w:left="562" w:hanging="562"/>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951B75" w:rsidRPr="003C68DF" w:rsidRDefault="00951B75" w:rsidP="00951B75">
      <w:pPr>
        <w:spacing w:line="360" w:lineRule="auto"/>
      </w:pPr>
    </w:p>
    <w:p w:rsidR="00951B75" w:rsidRDefault="00951B75" w:rsidP="00951B75">
      <w:pPr>
        <w:pStyle w:val="Heading3"/>
        <w:spacing w:before="0" w:after="0" w:line="360" w:lineRule="auto"/>
        <w:ind w:left="720" w:hanging="720"/>
        <w:jc w:val="both"/>
        <w:rPr>
          <w:b w:val="0"/>
          <w:sz w:val="24"/>
          <w:szCs w:val="24"/>
        </w:rPr>
      </w:pPr>
      <w:r>
        <w:rPr>
          <w:b w:val="0"/>
          <w:sz w:val="24"/>
          <w:szCs w:val="24"/>
        </w:rPr>
        <w:t>11</w:t>
      </w:r>
      <w:r>
        <w:rPr>
          <w:b w:val="0"/>
          <w:sz w:val="24"/>
          <w:szCs w:val="24"/>
        </w:rPr>
        <w:tab/>
      </w: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951B75" w:rsidRPr="004E5B7D" w:rsidRDefault="00951B75" w:rsidP="00951B75">
      <w:pPr>
        <w:pStyle w:val="Heading3"/>
        <w:spacing w:before="0" w:after="0" w:line="360" w:lineRule="auto"/>
        <w:ind w:left="567"/>
        <w:jc w:val="both"/>
      </w:pPr>
    </w:p>
    <w:p w:rsidR="00951B75" w:rsidRPr="004E5B7D" w:rsidRDefault="00951B75" w:rsidP="00951B75">
      <w:pPr>
        <w:spacing w:line="360" w:lineRule="auto"/>
        <w:ind w:left="720" w:hanging="720"/>
        <w:jc w:val="both"/>
        <w:rPr>
          <w:rFonts w:ascii="Arial" w:hAnsi="Arial" w:cs="Arial"/>
        </w:rPr>
      </w:pPr>
      <w:r>
        <w:rPr>
          <w:rFonts w:ascii="Arial" w:hAnsi="Arial" w:cs="Arial"/>
        </w:rPr>
        <w:t>12</w:t>
      </w:r>
      <w:r>
        <w:rPr>
          <w:rFonts w:ascii="Arial" w:hAnsi="Arial" w:cs="Arial"/>
        </w:rPr>
        <w:tab/>
      </w:r>
      <w:r w:rsidRPr="004E5B7D">
        <w:rPr>
          <w:rFonts w:ascii="Arial" w:hAnsi="Arial" w:cs="Arial"/>
        </w:rPr>
        <w:t>Where a matter arises at a meeting which relates to an interest in Appendix B</w:t>
      </w:r>
      <w:r>
        <w:rPr>
          <w:rFonts w:ascii="Arial" w:hAnsi="Arial" w:cs="Arial"/>
        </w:rPr>
        <w:t>,</w:t>
      </w:r>
      <w:r w:rsidRPr="004E5B7D">
        <w:rPr>
          <w:rFonts w:ascii="Arial" w:hAnsi="Arial" w:cs="Arial"/>
        </w:rPr>
        <w:t xml:space="preserve"> the member shall</w:t>
      </w:r>
      <w:r>
        <w:rPr>
          <w:rFonts w:ascii="Arial" w:hAnsi="Arial" w:cs="Arial"/>
        </w:rPr>
        <w:t xml:space="preserve"> not vote on the matter</w:t>
      </w:r>
      <w:r w:rsidRPr="004E5B7D">
        <w:rPr>
          <w:rFonts w:ascii="Arial" w:hAnsi="Arial" w:cs="Arial"/>
        </w:rPr>
        <w:t>. He/she may speak on the matter only if members of the public are also allowed to speak at the meeting.</w:t>
      </w:r>
      <w:r>
        <w:rPr>
          <w:rFonts w:ascii="Arial" w:hAnsi="Arial" w:cs="Arial"/>
        </w:rPr>
        <w:t xml:space="preserve"> </w:t>
      </w:r>
    </w:p>
    <w:p w:rsidR="00951B75" w:rsidRPr="004E5B7D" w:rsidRDefault="00951B75" w:rsidP="00951B75">
      <w:pPr>
        <w:spacing w:line="360" w:lineRule="auto"/>
        <w:jc w:val="both"/>
        <w:rPr>
          <w:rFonts w:ascii="Arial" w:hAnsi="Arial" w:cs="Arial"/>
        </w:rPr>
      </w:pPr>
    </w:p>
    <w:p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13</w:t>
      </w:r>
      <w:r>
        <w:rPr>
          <w:b w:val="0"/>
          <w:sz w:val="24"/>
          <w:szCs w:val="24"/>
        </w:rPr>
        <w:tab/>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it or if he/she</w:t>
      </w:r>
      <w:r w:rsidRPr="004E5B7D">
        <w:rPr>
          <w:b w:val="0"/>
          <w:sz w:val="24"/>
          <w:szCs w:val="24"/>
        </w:rPr>
        <w:t xml:space="preserve"> speaks on the matter.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951B75" w:rsidRPr="004E5B7D" w:rsidRDefault="00951B75" w:rsidP="00951B75">
      <w:pPr>
        <w:spacing w:line="360" w:lineRule="auto"/>
        <w:jc w:val="both"/>
        <w:rPr>
          <w:rFonts w:ascii="Arial" w:hAnsi="Arial" w:cs="Arial"/>
        </w:rPr>
      </w:pPr>
    </w:p>
    <w:p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14</w:t>
      </w:r>
      <w:r>
        <w:rPr>
          <w:b w:val="0"/>
          <w:sz w:val="24"/>
          <w:szCs w:val="24"/>
        </w:rPr>
        <w:tab/>
      </w: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w:t>
      </w:r>
      <w:r w:rsidRPr="004E5B7D">
        <w:rPr>
          <w:b w:val="0"/>
          <w:sz w:val="24"/>
          <w:szCs w:val="24"/>
        </w:rPr>
        <w:t xml:space="preserve"> </w:t>
      </w:r>
      <w:proofErr w:type="gramStart"/>
      <w:r w:rsidRPr="004E5B7D">
        <w:rPr>
          <w:b w:val="0"/>
          <w:sz w:val="24"/>
          <w:szCs w:val="24"/>
        </w:rPr>
        <w:t>the</w:t>
      </w:r>
      <w:proofErr w:type="gramEnd"/>
      <w:r w:rsidRPr="004E5B7D">
        <w:rPr>
          <w:b w:val="0"/>
          <w:sz w:val="24"/>
          <w:szCs w:val="24"/>
        </w:rPr>
        <w:t xml:space="preserve"> member shall disclose the nature of the interest and</w:t>
      </w:r>
      <w:r>
        <w:rPr>
          <w:b w:val="0"/>
          <w:sz w:val="24"/>
          <w:szCs w:val="24"/>
        </w:rPr>
        <w:t xml:space="preserve"> not vote on the matter</w:t>
      </w:r>
      <w:r w:rsidRPr="004E5B7D">
        <w:rPr>
          <w:b w:val="0"/>
          <w:sz w:val="24"/>
          <w:szCs w:val="24"/>
        </w:rPr>
        <w:t xml:space="preserve">. </w:t>
      </w:r>
      <w:r w:rsidRPr="004E5B7D">
        <w:rPr>
          <w:b w:val="0"/>
          <w:sz w:val="24"/>
          <w:szCs w:val="24"/>
        </w:rPr>
        <w:lastRenderedPageBreak/>
        <w:t xml:space="preserve">He/she may speak on the matter only if members of the public are also allowed 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951B75" w:rsidRPr="004E5B7D" w:rsidRDefault="00951B75" w:rsidP="00951B75">
      <w:pPr>
        <w:spacing w:line="360" w:lineRule="auto"/>
        <w:jc w:val="both"/>
        <w:rPr>
          <w:rFonts w:ascii="Arial" w:hAnsi="Arial" w:cs="Arial"/>
        </w:rPr>
      </w:pPr>
    </w:p>
    <w:p w:rsidR="00951B75" w:rsidRPr="00D37279" w:rsidRDefault="00951B75" w:rsidP="00951B75">
      <w:pPr>
        <w:keepNext/>
        <w:keepLines/>
        <w:spacing w:line="360" w:lineRule="auto"/>
        <w:jc w:val="both"/>
        <w:rPr>
          <w:rFonts w:ascii="Arial" w:hAnsi="Arial" w:cs="Arial"/>
          <w:b/>
          <w:u w:val="single"/>
        </w:rPr>
      </w:pPr>
      <w:r w:rsidRPr="00D37279">
        <w:rPr>
          <w:rFonts w:ascii="Arial" w:hAnsi="Arial" w:cs="Arial"/>
          <w:b/>
          <w:u w:val="single"/>
        </w:rPr>
        <w:t>Dispensations</w:t>
      </w:r>
    </w:p>
    <w:p w:rsidR="00951B75" w:rsidRPr="00625443" w:rsidRDefault="00951B75" w:rsidP="00951B75">
      <w:pPr>
        <w:keepNext/>
        <w:keepLines/>
        <w:spacing w:line="360" w:lineRule="auto"/>
        <w:jc w:val="both"/>
      </w:pPr>
    </w:p>
    <w:p w:rsidR="00951B75" w:rsidRPr="002F2011" w:rsidRDefault="00951B75" w:rsidP="00951B75">
      <w:pPr>
        <w:keepNext/>
        <w:keepLines/>
        <w:spacing w:line="360" w:lineRule="auto"/>
        <w:ind w:left="720" w:hanging="720"/>
        <w:jc w:val="both"/>
        <w:rPr>
          <w:rFonts w:ascii="Arial" w:hAnsi="Arial" w:cs="Arial"/>
          <w:color w:val="000000"/>
          <w:lang w:val="en"/>
        </w:rPr>
      </w:pPr>
      <w:r>
        <w:rPr>
          <w:rFonts w:ascii="Arial" w:hAnsi="Arial" w:cs="Arial"/>
        </w:rPr>
        <w:t>15</w:t>
      </w:r>
      <w:r>
        <w:rPr>
          <w:rFonts w:ascii="Arial" w:hAnsi="Arial" w:cs="Arial"/>
        </w:rPr>
        <w:tab/>
      </w: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951B75" w:rsidRPr="00640ED5" w:rsidRDefault="00951B75" w:rsidP="00951B75">
      <w:pPr>
        <w:spacing w:line="360" w:lineRule="auto"/>
        <w:jc w:val="both"/>
        <w:rPr>
          <w:rFonts w:ascii="Arial" w:hAnsi="Arial" w:cs="Arial"/>
        </w:rPr>
      </w:pPr>
    </w:p>
    <w:p w:rsidR="00951B75" w:rsidRPr="00640ED5" w:rsidRDefault="00951B75" w:rsidP="00951B75">
      <w:pPr>
        <w:spacing w:line="360" w:lineRule="auto"/>
        <w:jc w:val="both"/>
        <w:rPr>
          <w:rFonts w:ascii="Arial" w:hAnsi="Arial" w:cs="Arial"/>
        </w:rPr>
      </w:pPr>
    </w:p>
    <w:p w:rsidR="00951B75" w:rsidRPr="007B5967" w:rsidRDefault="00951B75" w:rsidP="00951B75">
      <w:pPr>
        <w:spacing w:line="360" w:lineRule="auto"/>
        <w:jc w:val="both"/>
        <w:rPr>
          <w:rFonts w:ascii="Arial" w:hAnsi="Arial" w:cs="Arial"/>
        </w:rPr>
      </w:pPr>
    </w:p>
    <w:p w:rsidR="00951B75" w:rsidRPr="00483CD7" w:rsidRDefault="00951B75" w:rsidP="00951B75">
      <w:pPr>
        <w:tabs>
          <w:tab w:val="left" w:pos="-720"/>
        </w:tabs>
        <w:suppressAutoHyphens/>
        <w:spacing w:line="360" w:lineRule="auto"/>
        <w:jc w:val="both"/>
        <w:rPr>
          <w:rFonts w:ascii="Arial" w:hAnsi="Arial" w:cs="Arial"/>
          <w:spacing w:val="-3"/>
        </w:rPr>
      </w:pPr>
    </w:p>
    <w:p w:rsidR="00951B75" w:rsidRDefault="00951B75" w:rsidP="00951B75">
      <w:pPr>
        <w:spacing w:line="360" w:lineRule="auto"/>
        <w:jc w:val="both"/>
        <w:rPr>
          <w:rFonts w:ascii="Arial" w:hAnsi="Arial" w:cs="Arial"/>
          <w:b/>
        </w:rPr>
      </w:pPr>
      <w:r>
        <w:rPr>
          <w:rFonts w:ascii="Arial" w:hAnsi="Arial" w:cs="Arial"/>
          <w:spacing w:val="-3"/>
        </w:rPr>
        <w:br w:type="page"/>
      </w:r>
    </w:p>
    <w:p w:rsidR="00951B75" w:rsidRDefault="00951B75" w:rsidP="00951B75">
      <w:pPr>
        <w:rPr>
          <w:rFonts w:ascii="Arial" w:hAnsi="Arial" w:cs="Arial"/>
          <w:b/>
        </w:rPr>
      </w:pPr>
      <w:r>
        <w:rPr>
          <w:rFonts w:ascii="Arial" w:hAnsi="Arial" w:cs="Arial"/>
          <w:b/>
        </w:rPr>
        <w:lastRenderedPageBreak/>
        <w:t>Appendix A</w:t>
      </w:r>
    </w:p>
    <w:p w:rsidR="00951B75" w:rsidRDefault="00951B75" w:rsidP="00951B75">
      <w:pPr>
        <w:rPr>
          <w:rFonts w:ascii="Arial" w:hAnsi="Arial" w:cs="Arial"/>
          <w:b/>
        </w:rPr>
      </w:pPr>
    </w:p>
    <w:p w:rsidR="00951B75" w:rsidRDefault="00951B75" w:rsidP="00951B75">
      <w:pPr>
        <w:rPr>
          <w:rFonts w:ascii="Arial" w:hAnsi="Arial" w:cs="Arial"/>
        </w:rPr>
      </w:pPr>
      <w:r>
        <w:rPr>
          <w:rFonts w:ascii="Arial" w:hAnsi="Arial" w:cs="Arial"/>
        </w:rPr>
        <w:t>Interests defined by regulations made under section 30(3) of the Localism Act 2011 and described in the table below.</w:t>
      </w:r>
    </w:p>
    <w:p w:rsidR="00951B75" w:rsidRDefault="00951B75" w:rsidP="00951B75">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951B75" w:rsidRPr="005B3E2C" w:rsidTr="00A2772B">
        <w:trPr>
          <w:trHeight w:val="270"/>
        </w:trPr>
        <w:tc>
          <w:tcPr>
            <w:tcW w:w="2655" w:type="dxa"/>
          </w:tcPr>
          <w:p w:rsidR="00951B75" w:rsidRPr="005B3E2C" w:rsidRDefault="00951B75" w:rsidP="00A2772B">
            <w:pPr>
              <w:rPr>
                <w:rFonts w:ascii="Arial" w:hAnsi="Arial" w:cs="Arial"/>
                <w:b/>
                <w:i/>
              </w:rPr>
            </w:pPr>
            <w:r w:rsidRPr="005B3E2C">
              <w:rPr>
                <w:rFonts w:ascii="Arial" w:hAnsi="Arial" w:cs="Arial"/>
                <w:b/>
                <w:i/>
              </w:rPr>
              <w:t>Subject</w:t>
            </w:r>
          </w:p>
        </w:tc>
        <w:tc>
          <w:tcPr>
            <w:tcW w:w="6291" w:type="dxa"/>
          </w:tcPr>
          <w:p w:rsidR="00951B75" w:rsidRPr="005B3E2C" w:rsidRDefault="00951B75" w:rsidP="00A2772B">
            <w:pPr>
              <w:rPr>
                <w:rFonts w:ascii="Arial" w:hAnsi="Arial" w:cs="Arial"/>
                <w:b/>
                <w:i/>
              </w:rPr>
            </w:pPr>
            <w:r w:rsidRPr="005B3E2C">
              <w:rPr>
                <w:rFonts w:ascii="Arial" w:hAnsi="Arial" w:cs="Arial"/>
                <w:b/>
                <w:i/>
              </w:rPr>
              <w:t>Description</w:t>
            </w:r>
          </w:p>
        </w:tc>
      </w:tr>
      <w:tr w:rsidR="00951B75" w:rsidRPr="005B3E2C" w:rsidTr="00A2772B">
        <w:trPr>
          <w:trHeight w:val="450"/>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Employment, office, trade, profession or vocation</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employment, office, trade, profession or vocation carried on for profit or gain.</w:t>
            </w:r>
          </w:p>
        </w:tc>
      </w:tr>
      <w:tr w:rsidR="00951B75" w:rsidRPr="005B3E2C" w:rsidTr="00A2772B">
        <w:trPr>
          <w:trHeight w:val="115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Sponsorship</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951B75" w:rsidRPr="005B3E2C" w:rsidTr="00A2772B">
        <w:trPr>
          <w:trHeight w:val="675"/>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This includes any payment or financial benefit from a trade union within the meaning of the Trade Union and Labour Relations (Consolidation) Act 1992.</w:t>
            </w:r>
          </w:p>
        </w:tc>
      </w:tr>
      <w:tr w:rsidR="00951B75" w:rsidRPr="005B3E2C" w:rsidTr="00A2772B">
        <w:trPr>
          <w:trHeight w:val="115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Contracts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951B75" w:rsidRPr="005B3E2C" w:rsidTr="00A2772B">
        <w:trPr>
          <w:trHeight w:val="45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under which goods or services are to be provided or works are to be executed; and</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(b) which has not been fully discharged</w:t>
            </w:r>
          </w:p>
        </w:tc>
      </w:tr>
      <w:tr w:rsidR="00951B75" w:rsidRPr="005B3E2C" w:rsidTr="00A2772B">
        <w:trPr>
          <w:trHeight w:val="450"/>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Land</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beneficial interest in land which is within the area of the Council.</w:t>
            </w:r>
          </w:p>
        </w:tc>
      </w:tr>
      <w:tr w:rsidR="00951B75" w:rsidRPr="005B3E2C" w:rsidTr="00A2772B">
        <w:trPr>
          <w:trHeight w:val="46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Licences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licence (alone or jointly with others) to occupy land in the area of the relevant authority for a month or longer.</w:t>
            </w:r>
          </w:p>
        </w:tc>
      </w:tr>
      <w:tr w:rsidR="00951B75" w:rsidRPr="005B3E2C" w:rsidTr="00A2772B">
        <w:trPr>
          <w:trHeight w:val="22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Corporate tenancies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Any tenancy where (to the member’s knowledge) -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the landlord is the Council; and</w:t>
            </w:r>
          </w:p>
        </w:tc>
      </w:tr>
      <w:tr w:rsidR="00951B75" w:rsidRPr="005B3E2C" w:rsidTr="00A2772B">
        <w:trPr>
          <w:trHeight w:val="69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(b) </w:t>
            </w:r>
            <w:proofErr w:type="gramStart"/>
            <w:r w:rsidRPr="005B3E2C">
              <w:rPr>
                <w:rFonts w:ascii="Arial" w:hAnsi="Arial" w:cs="Arial"/>
                <w:sz w:val="20"/>
                <w:szCs w:val="20"/>
              </w:rPr>
              <w:t>the</w:t>
            </w:r>
            <w:proofErr w:type="gramEnd"/>
            <w:r w:rsidRPr="005B3E2C">
              <w:rPr>
                <w:rFonts w:ascii="Arial" w:hAnsi="Arial" w:cs="Arial"/>
                <w:sz w:val="20"/>
                <w:szCs w:val="20"/>
              </w:rPr>
              <w:t xml:space="preserve"> tenant is a body in which the member, or his/her spouse or civil partner/the person with whom the member is living as if they were spouses/civil partners has a beneficial interest.</w:t>
            </w:r>
          </w:p>
        </w:tc>
      </w:tr>
      <w:tr w:rsidR="00951B75" w:rsidRPr="005B3E2C" w:rsidTr="00A2772B">
        <w:trPr>
          <w:trHeight w:val="22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Securities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Any beneficial interest in securities of a body where -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that body (to the member’s knowledge) has a place of business or land in the area of the Council; and</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(b)either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w:t>
            </w:r>
            <w:proofErr w:type="spellStart"/>
            <w:r w:rsidRPr="005B3E2C">
              <w:rPr>
                <w:rFonts w:ascii="Arial" w:hAnsi="Arial" w:cs="Arial"/>
                <w:sz w:val="20"/>
                <w:szCs w:val="20"/>
              </w:rPr>
              <w:t>i</w:t>
            </w:r>
            <w:proofErr w:type="spellEnd"/>
            <w:r w:rsidRPr="005B3E2C">
              <w:rPr>
                <w:rFonts w:ascii="Arial" w:hAnsi="Arial" w:cs="Arial"/>
                <w:sz w:val="20"/>
                <w:szCs w:val="20"/>
              </w:rPr>
              <w:t>) the total nominal value of the securities* exceeds £25,000 or one hundredth of the total issued share capital of that body; or</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951B75" w:rsidRDefault="00951B75" w:rsidP="00951B75">
      <w:pPr>
        <w:rPr>
          <w:rFonts w:ascii="Arial" w:hAnsi="Arial" w:cs="Arial"/>
          <w:sz w:val="18"/>
          <w:szCs w:val="18"/>
        </w:rPr>
      </w:pPr>
      <w:r>
        <w:rPr>
          <w:rFonts w:ascii="Arial" w:hAnsi="Arial" w:cs="Arial"/>
          <w:sz w:val="18"/>
          <w:szCs w:val="18"/>
        </w:rPr>
        <w:t xml:space="preserve"> </w:t>
      </w:r>
    </w:p>
    <w:p w:rsidR="00951B75" w:rsidRPr="000B0E4B" w:rsidRDefault="00951B75" w:rsidP="00951B75">
      <w:pPr>
        <w:rPr>
          <w:rFonts w:ascii="Arial" w:hAnsi="Arial" w:cs="Arial"/>
          <w:sz w:val="18"/>
          <w:szCs w:val="18"/>
        </w:rPr>
      </w:pPr>
      <w:r>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bookmarkStart w:id="0" w:name="_GoBack"/>
      <w:bookmarkEnd w:id="0"/>
      <w:r>
        <w:rPr>
          <w:rFonts w:ascii="Arial" w:hAnsi="Arial" w:cs="Arial"/>
          <w:b/>
        </w:rPr>
        <w:t xml:space="preserve">Appendix B </w:t>
      </w: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pStyle w:val="Level1"/>
        <w:numPr>
          <w:ilvl w:val="0"/>
          <w:numId w:val="0"/>
        </w:numPr>
        <w:tabs>
          <w:tab w:val="left" w:pos="720"/>
        </w:tabs>
        <w:spacing w:after="0" w:line="360" w:lineRule="auto"/>
        <w:rPr>
          <w:b w:val="0"/>
          <w:u w:val="none"/>
        </w:rPr>
      </w:pPr>
      <w:r>
        <w:rPr>
          <w:b w:val="0"/>
          <w:u w:val="none"/>
        </w:rPr>
        <w:t>An interest which relates to or is likely to affect:</w:t>
      </w:r>
    </w:p>
    <w:p w:rsidR="00951B75" w:rsidRDefault="00951B75" w:rsidP="00951B75">
      <w:pPr>
        <w:pStyle w:val="Level1"/>
        <w:numPr>
          <w:ilvl w:val="0"/>
          <w:numId w:val="0"/>
        </w:numPr>
        <w:tabs>
          <w:tab w:val="left" w:pos="720"/>
        </w:tabs>
        <w:spacing w:after="0" w:line="360" w:lineRule="auto"/>
        <w:rPr>
          <w:rFonts w:cs="Arial"/>
          <w:b w:val="0"/>
          <w:u w:val="none"/>
        </w:rPr>
      </w:pPr>
    </w:p>
    <w:p w:rsidR="00951B75" w:rsidRDefault="00951B75" w:rsidP="00951B7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951B75" w:rsidRDefault="00951B75" w:rsidP="00951B75">
      <w:pPr>
        <w:autoSpaceDE w:val="0"/>
        <w:autoSpaceDN w:val="0"/>
        <w:adjustRightInd w:val="0"/>
        <w:spacing w:line="360" w:lineRule="auto"/>
        <w:ind w:left="1440"/>
        <w:jc w:val="both"/>
        <w:rPr>
          <w:rFonts w:ascii="Arial" w:hAnsi="Arial" w:cs="Arial"/>
        </w:rPr>
      </w:pPr>
    </w:p>
    <w:p w:rsidR="00951B75" w:rsidRDefault="00951B75" w:rsidP="00951B7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951B75" w:rsidRDefault="00951B75" w:rsidP="00951B75">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951B75" w:rsidRDefault="00951B75" w:rsidP="00951B75">
      <w:pPr>
        <w:autoSpaceDE w:val="0"/>
        <w:autoSpaceDN w:val="0"/>
        <w:adjustRightInd w:val="0"/>
        <w:spacing w:line="360" w:lineRule="auto"/>
        <w:ind w:left="720"/>
        <w:jc w:val="both"/>
        <w:rPr>
          <w:rFonts w:ascii="Arial" w:hAnsi="Arial" w:cs="Arial"/>
        </w:rPr>
      </w:pPr>
    </w:p>
    <w:p w:rsidR="00951B75" w:rsidRPr="00625443" w:rsidRDefault="00951B75" w:rsidP="00951B75">
      <w:pPr>
        <w:numPr>
          <w:ilvl w:val="0"/>
          <w:numId w:val="4"/>
        </w:numPr>
        <w:autoSpaceDE w:val="0"/>
        <w:autoSpaceDN w:val="0"/>
        <w:adjustRightInd w:val="0"/>
        <w:spacing w:line="360" w:lineRule="auto"/>
        <w:ind w:left="720"/>
        <w:jc w:val="both"/>
        <w:rPr>
          <w:rFonts w:ascii="Arial" w:hAnsi="Arial" w:cs="Arial"/>
        </w:rPr>
      </w:pPr>
      <w:proofErr w:type="gramStart"/>
      <w:r w:rsidRPr="005B3E2C">
        <w:rPr>
          <w:rFonts w:ascii="Arial" w:hAnsi="Arial" w:cs="Arial"/>
        </w:rPr>
        <w:t>an</w:t>
      </w:r>
      <w:r>
        <w:rPr>
          <w:rFonts w:ascii="Arial" w:hAnsi="Arial" w:cs="Arial"/>
        </w:rPr>
        <w:t>y</w:t>
      </w:r>
      <w:proofErr w:type="gramEnd"/>
      <w:r>
        <w:rPr>
          <w:rFonts w:ascii="Arial" w:hAnsi="Arial" w:cs="Arial"/>
        </w:rPr>
        <w:t xml:space="preserve"> gifts or hospitality worth more than an estimated value of £50 which the member has received by virtue of his or her office.</w:t>
      </w:r>
    </w:p>
    <w:p w:rsidR="00090F0C" w:rsidRDefault="00951B75"/>
    <w:sectPr w:rsidR="0009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75"/>
    <w:rsid w:val="00125B7D"/>
    <w:rsid w:val="00373879"/>
    <w:rsid w:val="004E4417"/>
    <w:rsid w:val="004F2B98"/>
    <w:rsid w:val="007C30C9"/>
    <w:rsid w:val="007F6FA8"/>
    <w:rsid w:val="00866EB3"/>
    <w:rsid w:val="00951B75"/>
    <w:rsid w:val="00A86FC8"/>
    <w:rsid w:val="00C07A98"/>
    <w:rsid w:val="00C75960"/>
    <w:rsid w:val="00D30331"/>
    <w:rsid w:val="00D80D75"/>
    <w:rsid w:val="00E651A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1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1B75"/>
    <w:rPr>
      <w:rFonts w:ascii="Arial" w:eastAsia="Times New Roman" w:hAnsi="Arial" w:cs="Arial"/>
      <w:b/>
      <w:bCs/>
      <w:sz w:val="26"/>
      <w:szCs w:val="26"/>
    </w:rPr>
  </w:style>
  <w:style w:type="paragraph" w:customStyle="1" w:styleId="Level1">
    <w:name w:val="Level 1"/>
    <w:basedOn w:val="Normal"/>
    <w:rsid w:val="00951B75"/>
    <w:pPr>
      <w:keepNext/>
      <w:numPr>
        <w:numId w:val="2"/>
      </w:numPr>
      <w:spacing w:after="240"/>
      <w:jc w:val="both"/>
    </w:pPr>
    <w:rPr>
      <w:rFonts w:ascii="Arial" w:hAnsi="Arial"/>
      <w:b/>
      <w:u w:val="single"/>
    </w:rPr>
  </w:style>
  <w:style w:type="paragraph" w:customStyle="1" w:styleId="Level2">
    <w:name w:val="Level 2"/>
    <w:basedOn w:val="Level1"/>
    <w:rsid w:val="00951B75"/>
    <w:pPr>
      <w:keepNext w:val="0"/>
      <w:numPr>
        <w:ilvl w:val="1"/>
      </w:numPr>
    </w:pPr>
    <w:rPr>
      <w:b w:val="0"/>
      <w:u w:val="none"/>
    </w:rPr>
  </w:style>
  <w:style w:type="paragraph" w:customStyle="1" w:styleId="Level3">
    <w:name w:val="Level 3"/>
    <w:basedOn w:val="Level2"/>
    <w:rsid w:val="00951B75"/>
    <w:pPr>
      <w:numPr>
        <w:ilvl w:val="2"/>
      </w:numPr>
      <w:ind w:left="1440"/>
    </w:pPr>
  </w:style>
  <w:style w:type="paragraph" w:customStyle="1" w:styleId="Level4">
    <w:name w:val="Level 4"/>
    <w:basedOn w:val="Level3"/>
    <w:rsid w:val="00951B75"/>
    <w:pPr>
      <w:numPr>
        <w:ilvl w:val="3"/>
      </w:num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1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1B75"/>
    <w:rPr>
      <w:rFonts w:ascii="Arial" w:eastAsia="Times New Roman" w:hAnsi="Arial" w:cs="Arial"/>
      <w:b/>
      <w:bCs/>
      <w:sz w:val="26"/>
      <w:szCs w:val="26"/>
    </w:rPr>
  </w:style>
  <w:style w:type="paragraph" w:customStyle="1" w:styleId="Level1">
    <w:name w:val="Level 1"/>
    <w:basedOn w:val="Normal"/>
    <w:rsid w:val="00951B75"/>
    <w:pPr>
      <w:keepNext/>
      <w:numPr>
        <w:numId w:val="2"/>
      </w:numPr>
      <w:spacing w:after="240"/>
      <w:jc w:val="both"/>
    </w:pPr>
    <w:rPr>
      <w:rFonts w:ascii="Arial" w:hAnsi="Arial"/>
      <w:b/>
      <w:u w:val="single"/>
    </w:rPr>
  </w:style>
  <w:style w:type="paragraph" w:customStyle="1" w:styleId="Level2">
    <w:name w:val="Level 2"/>
    <w:basedOn w:val="Level1"/>
    <w:rsid w:val="00951B75"/>
    <w:pPr>
      <w:keepNext w:val="0"/>
      <w:numPr>
        <w:ilvl w:val="1"/>
      </w:numPr>
    </w:pPr>
    <w:rPr>
      <w:b w:val="0"/>
      <w:u w:val="none"/>
    </w:rPr>
  </w:style>
  <w:style w:type="paragraph" w:customStyle="1" w:styleId="Level3">
    <w:name w:val="Level 3"/>
    <w:basedOn w:val="Level2"/>
    <w:rsid w:val="00951B75"/>
    <w:pPr>
      <w:numPr>
        <w:ilvl w:val="2"/>
      </w:numPr>
      <w:ind w:left="1440"/>
    </w:pPr>
  </w:style>
  <w:style w:type="paragraph" w:customStyle="1" w:styleId="Level4">
    <w:name w:val="Level 4"/>
    <w:basedOn w:val="Level3"/>
    <w:rsid w:val="00951B75"/>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1</cp:revision>
  <dcterms:created xsi:type="dcterms:W3CDTF">2014-07-30T16:06:00Z</dcterms:created>
  <dcterms:modified xsi:type="dcterms:W3CDTF">2014-07-30T16:09:00Z</dcterms:modified>
</cp:coreProperties>
</file>